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CE" w:rsidRPr="00862E6B" w:rsidRDefault="00E51BCE" w:rsidP="00E51BCE">
      <w:pPr>
        <w:rPr>
          <w:rFonts w:ascii="Times New Roman" w:hAnsi="Times New Roman" w:cs="Times New Roman"/>
          <w:b/>
          <w:bCs/>
          <w:sz w:val="24"/>
          <w:szCs w:val="24"/>
        </w:rPr>
      </w:pPr>
      <w:r w:rsidRPr="00862E6B">
        <w:rPr>
          <w:rFonts w:ascii="Times New Roman" w:hAnsi="Times New Roman" w:cs="Times New Roman"/>
          <w:b/>
          <w:bCs/>
          <w:sz w:val="24"/>
          <w:szCs w:val="24"/>
        </w:rPr>
        <w:t>CSK 3210: CONFLICT MANAGEMENT COMMUNICATION</w:t>
      </w:r>
    </w:p>
    <w:p w:rsidR="00E51BCE" w:rsidRPr="00862E6B" w:rsidRDefault="00E51BCE" w:rsidP="00E51BCE">
      <w:pPr>
        <w:rPr>
          <w:rFonts w:ascii="Times New Roman" w:hAnsi="Times New Roman" w:cs="Times New Roman"/>
          <w:sz w:val="24"/>
          <w:szCs w:val="24"/>
        </w:rPr>
      </w:pPr>
      <w:r w:rsidRPr="00862E6B">
        <w:rPr>
          <w:rFonts w:ascii="Times New Roman" w:hAnsi="Times New Roman" w:cs="Times New Roman"/>
          <w:sz w:val="24"/>
          <w:szCs w:val="24"/>
        </w:rPr>
        <w:t>Effective communication plays a critical role in addressing, defusing, and managing conflict in professional and personal settings. Through case studies, students learn how factors such as ethnicity, oral and nonverbal communication, gender, culture, and writing contribute to conflict and how they can learn to assess, manage, and defuse conflicts productively.</w:t>
      </w:r>
    </w:p>
    <w:p w:rsidR="00EA47A0" w:rsidRDefault="00EA47A0">
      <w:bookmarkStart w:id="0" w:name="_GoBack"/>
      <w:bookmarkEnd w:id="0"/>
    </w:p>
    <w:sectPr w:rsidR="00E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CE"/>
    <w:rsid w:val="00E51BCE"/>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BEB64-D2F3-41D5-AE3D-2C316472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BCE"/>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2017-09-18T17:39:00Z</dcterms:created>
  <dcterms:modified xsi:type="dcterms:W3CDTF">2017-09-18T17:39:00Z</dcterms:modified>
</cp:coreProperties>
</file>