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F0" w:rsidRPr="00862E6B" w:rsidRDefault="007F75F0" w:rsidP="007F75F0">
      <w:pPr>
        <w:jc w:val="both"/>
        <w:rPr>
          <w:rFonts w:ascii="Times New Roman" w:hAnsi="Times New Roman" w:cs="Times New Roman"/>
          <w:b/>
          <w:bCs/>
          <w:sz w:val="24"/>
          <w:szCs w:val="24"/>
        </w:rPr>
      </w:pPr>
      <w:bookmarkStart w:id="0" w:name="_GoBack"/>
      <w:r w:rsidRPr="00862E6B">
        <w:rPr>
          <w:rFonts w:ascii="Times New Roman" w:hAnsi="Times New Roman" w:cs="Times New Roman"/>
          <w:b/>
          <w:bCs/>
          <w:sz w:val="24"/>
          <w:szCs w:val="24"/>
        </w:rPr>
        <w:t>CSK 2206: COMMUNICATING LIFE SCIENCES</w:t>
      </w:r>
    </w:p>
    <w:bookmarkEnd w:id="0"/>
    <w:p w:rsidR="007F75F0" w:rsidRPr="00862E6B" w:rsidRDefault="007F75F0" w:rsidP="007F75F0">
      <w:pPr>
        <w:jc w:val="both"/>
        <w:rPr>
          <w:rFonts w:ascii="Times New Roman" w:hAnsi="Times New Roman" w:cs="Times New Roman"/>
          <w:sz w:val="24"/>
          <w:szCs w:val="24"/>
        </w:rPr>
      </w:pPr>
      <w:r w:rsidRPr="00862E6B">
        <w:rPr>
          <w:rFonts w:ascii="Times New Roman" w:hAnsi="Times New Roman" w:cs="Times New Roman"/>
          <w:sz w:val="24"/>
          <w:szCs w:val="24"/>
        </w:rPr>
        <w:t>This course explores the structure, meaning and expressions of writing science, technology and science for mass consumption by non-professional audiences. It looks at the contexts in which such writing occurs and also looks at the constraints of those involved in producing this information. Topics include techniques of simplify scientific and technical material for specific audiences within the general public, audience analysis, communicating about risk products/conditions and the history and social structure of science.</w:t>
      </w:r>
    </w:p>
    <w:p w:rsidR="00EA47A0" w:rsidRDefault="00EA47A0"/>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F0"/>
    <w:rsid w:val="007F75F0"/>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B56E9-9401-420C-A376-91146EBA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F0"/>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2017-09-18T16:46:00Z</dcterms:created>
  <dcterms:modified xsi:type="dcterms:W3CDTF">2017-09-18T16:47:00Z</dcterms:modified>
</cp:coreProperties>
</file>