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0E" w:rsidRPr="00862E6B" w:rsidRDefault="00E9400E" w:rsidP="00E9400E">
      <w:pPr>
        <w:spacing w:before="360"/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2110: ORG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ANISATIONAL COMMUNICATION </w:t>
      </w:r>
    </w:p>
    <w:p w:rsidR="00E9400E" w:rsidRPr="00862E6B" w:rsidRDefault="00E9400E" w:rsidP="00E9400E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62E6B">
        <w:rPr>
          <w:rFonts w:ascii="Times New Roman" w:hAnsi="Times New Roman" w:cs="Times New Roman"/>
          <w:sz w:val="24"/>
          <w:szCs w:val="24"/>
          <w:lang w:eastAsia="en-GB"/>
        </w:rPr>
        <w:t>This course explores the complexities and strategies of internal and external communication in public, private, and non-profit organizations. As a leadership tool, communication serves a political, informational, symbolic, and influential function. Organizational theory and research are core components of this course. Specifically, this course equips students to critique and develop the fundamentals of: vision and mission statements, strategic plans, white papers, annual reports, crisis communication, and marketing and promotional communication.</w:t>
      </w:r>
    </w:p>
    <w:p w:rsidR="00E9400E" w:rsidRPr="00862E6B" w:rsidRDefault="00E9400E" w:rsidP="00E940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Pr="00862E6B">
        <w:rPr>
          <w:rFonts w:ascii="Times New Roman" w:hAnsi="Times New Roman" w:cs="Times New Roman"/>
          <w:b/>
          <w:bCs/>
          <w:sz w:val="24"/>
          <w:szCs w:val="24"/>
        </w:rPr>
        <w:t>Objectives:</w:t>
      </w:r>
    </w:p>
    <w:p w:rsidR="00E9400E" w:rsidRPr="00862E6B" w:rsidRDefault="00E9400E" w:rsidP="00E9400E">
      <w:p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This course will help students to:</w:t>
      </w:r>
    </w:p>
    <w:p w:rsidR="00E9400E" w:rsidRPr="00862E6B" w:rsidRDefault="00E9400E" w:rsidP="00E94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Gain insight into relationship building</w:t>
      </w:r>
    </w:p>
    <w:p w:rsidR="00E9400E" w:rsidRPr="00862E6B" w:rsidRDefault="00E9400E" w:rsidP="00E94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Acquire verbal and written communications tactics</w:t>
      </w:r>
    </w:p>
    <w:p w:rsidR="00E9400E" w:rsidRPr="00862E6B" w:rsidRDefault="00E9400E" w:rsidP="00E94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Develop timely and affordable communication tactics</w:t>
      </w:r>
    </w:p>
    <w:p w:rsidR="00E9400E" w:rsidRPr="00862E6B" w:rsidRDefault="00E9400E" w:rsidP="00E94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To get acquainted with ethical communication principles</w:t>
      </w:r>
    </w:p>
    <w:p w:rsidR="00E9400E" w:rsidRPr="00862E6B" w:rsidRDefault="00E9400E" w:rsidP="00E940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Leverage communication vehicles to convey strategic messages and increase the efficiency of operations.</w:t>
      </w:r>
    </w:p>
    <w:p w:rsidR="00EA47A0" w:rsidRDefault="00EA47A0">
      <w:bookmarkStart w:id="0" w:name="_GoBack"/>
      <w:bookmarkEnd w:id="0"/>
    </w:p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8228D"/>
    <w:multiLevelType w:val="hybridMultilevel"/>
    <w:tmpl w:val="4F1E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0E"/>
    <w:rsid w:val="00E9400E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859C-9FC9-4910-857A-86C58C3E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0E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400E"/>
    <w:pPr>
      <w:spacing w:after="0" w:line="240" w:lineRule="auto"/>
    </w:pPr>
    <w:rPr>
      <w:rFonts w:ascii="Calibri" w:eastAsia="Calibri" w:hAnsi="Calibri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1</cp:revision>
  <dcterms:created xsi:type="dcterms:W3CDTF">2017-09-18T16:09:00Z</dcterms:created>
  <dcterms:modified xsi:type="dcterms:W3CDTF">2017-09-18T16:09:00Z</dcterms:modified>
</cp:coreProperties>
</file>